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Редакционный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«Редакционный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«Редакционный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«Редакционный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редакционный менеджмент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управление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виды планирования в редакции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ставить профессиональные задачи журналистам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дедлайны и отслеживать их соблюдение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постановки профессиональных задач журналистам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определения дедлайнов и отслеживания  их соблюдения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методику и технологии проектного метода</w:t>
            </w:r>
          </w:p>
        </w:tc>
      </w:tr>
      <w:tr>
        <w:trPr>
          <w:trHeight w:hRule="exact" w:val="312.9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основы управления проектной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6.1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разрабатывать проект</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управлять проектом на всех этапах его жизненного цикла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разработки проекта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управления проектом на всех этапах его жизненного цикла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технологии командной работы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технологии выработки командной стратегии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технологии управления персоналом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и руководить работой команды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вырабатывать командную стратегию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организовывать работу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организации и руководства работой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выработки командной стратегии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организации работы редакции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технологии саморазвития и самообразования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профессиональной рефлексии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современную профессиограмму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и реализовывать приоритеты собственной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совершенствовать собственную деятельность на основе самооценки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и реализовывать профессиональную карьеру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определения и реализации приоритетов собственной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совершенствования собственной деятельности на основе самооценки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и реализации профессиональной карьеры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«Редакционный менеджмент»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УК-6,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информационный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менеджмент: основные понятия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редакционного коллектива традиционных и новых редакций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Статус редакции и специфика ее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информационный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менеджмент: основные понятия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редакционного коллектива традиционных и новых редакций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Статус редакции и специфика ее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информационный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менеджмент: основные понятия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редакционного коллектива традиционных и новых редакций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Статус редакции и специфика ее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менеджмента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кадрового менеджмента и принципы его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Содержательный менеджмент и основы редакционного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маркетингового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редакционного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менеджмента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кадрового менеджмента и принципы его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Содержательный менеджмент и основы редакционного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маркетингового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редакционного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менеджмента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кадрового менеджмента и принципы его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Содержательный менеджмент и основы редакционного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маркетингового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редакционного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381.7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информационный рынок.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информационный рынок. Понятие информационного рынка. Характеристика  информационного рынка по территориальному,  языковому принципу и по видам СМИ. Среда информационного рынка. Информационный рынок как  поле для конкуренции. Основные виды конкурентных  ситуаций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Редакционный менеджмент: основные понятия и функции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Редакционный менеджмент: основные понятия и функции.Основы редакционного менеджмента: основные понятия и функции. Понятие редакционного менеджмента. Особенности взаимодействия финансового, кадрового, содержательного и маркетингового менеджмента. Степень участия сотрудников издания в планировании и осуществлении редакционного 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редакционного коллектива традиционных и новых редакций</w:t>
            </w:r>
          </w:p>
        </w:tc>
      </w:tr>
      <w:tr>
        <w:trPr>
          <w:trHeight w:hRule="exact" w:val="1445.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редакционного коллектива традиционных и новых редакций.</w:t>
            </w:r>
          </w:p>
          <w:p>
            <w:pPr>
              <w:jc w:val="both"/>
              <w:spacing w:after="0" w:line="240" w:lineRule="auto"/>
              <w:rPr>
                <w:sz w:val="24"/>
                <w:szCs w:val="24"/>
              </w:rPr>
            </w:pPr>
            <w:r>
              <w:rPr>
                <w:rFonts w:ascii="Times New Roman" w:hAnsi="Times New Roman" w:cs="Times New Roman"/>
                <w:color w:val="#000000"/>
                <w:sz w:val="24"/>
                <w:szCs w:val="24"/>
              </w:rPr>
              <w:t> «Классические» и «новые» редакции: определение, характеристика, принципы функционирования. Структура редакционного коллектива традиционных редакций: специфика работы творческого и технического состава, спорные моменты в делении сотрудников на творческий и технический состав. Распределение функций между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сотрудниками редакции. Специфика деления редакционного коллектива на звено управления и звено исполнения. Функции сотрудников звена управления: директора, редактора, замредактора, литературного редактора, ответственного секретаря, бильд- редактора, заведующего отделом. Функции сотрудников звена исполнения: корреспондентов, оператора компьютерной верстки, оператора компьютерного набора, корректора. Структура редакционного коллектива конвергентных редакций: редакторский корпус, сегмент универсальных корреспондентов, технический персонал (специалисты в сфере SММ, SEO и др.). Фиксация прав и обязанностей сотрудников редакции в должностных инструкциях, сравнительно-сопоставительный анализ должностных инструкций сотрудников традиционных и новых редакций.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Статус редакции и специфика ее функционирования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редакции и специфика ее функционирования.</w:t>
            </w:r>
          </w:p>
          <w:p>
            <w:pPr>
              <w:jc w:val="both"/>
              <w:spacing w:after="0" w:line="240" w:lineRule="auto"/>
              <w:rPr>
                <w:sz w:val="24"/>
                <w:szCs w:val="24"/>
              </w:rPr>
            </w:pPr>
            <w:r>
              <w:rPr>
                <w:rFonts w:ascii="Times New Roman" w:hAnsi="Times New Roman" w:cs="Times New Roman"/>
                <w:color w:val="#000000"/>
                <w:sz w:val="24"/>
                <w:szCs w:val="24"/>
              </w:rPr>
              <w:t> Статус редакции: определение, характеристика, принципы формирования. Классификация редакций с точки зрения формы собственности издания: государственные, частные, смешанные. Принципы выбора формы собственности и ее влияние на информационную политику редакции. Этапы регистрации издания как средства массовой информации. Типы СМИ с точки зрения организационно-правовой формы существования: коммерческие и некоммерческие организации. Критерии выбора организационно- правовой формы функционирования редакции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менеджмента современных СМИ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финансового менеджмента современных СМИ.</w:t>
            </w:r>
          </w:p>
          <w:p>
            <w:pPr>
              <w:jc w:val="both"/>
              <w:spacing w:after="0" w:line="240" w:lineRule="auto"/>
              <w:rPr>
                <w:sz w:val="24"/>
                <w:szCs w:val="24"/>
              </w:rPr>
            </w:pPr>
            <w:r>
              <w:rPr>
                <w:rFonts w:ascii="Times New Roman" w:hAnsi="Times New Roman" w:cs="Times New Roman"/>
                <w:color w:val="#000000"/>
                <w:sz w:val="24"/>
                <w:szCs w:val="24"/>
              </w:rPr>
              <w:t> Цели и задачи финансового менеджмента. Основные редакционные документы, которые определяют финансовую политику редакции: Устав редакции, Учредительный договор, Штатное расписание, Положение о расчете гонорара. Понятие капитала редакции: основного и оборотного. Виды доходов и расходов редакции. Понятие рентабельности и прибыльности СМИ (формула их вычисления). Способы увеличения доходов и сокращения расходов редакции (оптимизация работы редакции). Значение рекламы в финансовом менеджменте масс-медиа. Бизнес-план издания как основа финансового менеджмента. Технология разработки и презентации бизнес-плана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кадрового менеджмента и принципы его эффективной реализации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менеджмента и принципы его эффективной реализации.</w:t>
            </w:r>
          </w:p>
          <w:p>
            <w:pPr>
              <w:jc w:val="both"/>
              <w:spacing w:after="0" w:line="240" w:lineRule="auto"/>
              <w:rPr>
                <w:sz w:val="24"/>
                <w:szCs w:val="24"/>
              </w:rPr>
            </w:pPr>
            <w:r>
              <w:rPr>
                <w:rFonts w:ascii="Times New Roman" w:hAnsi="Times New Roman" w:cs="Times New Roman"/>
                <w:color w:val="#000000"/>
                <w:sz w:val="24"/>
                <w:szCs w:val="24"/>
              </w:rPr>
              <w:t> Правильная кадровая политика издания как залог успешного развития редакции. Структура редакционного коллектива. Этапы формирования редакционного коллектива. Особенности функционирования редакционного коллектива. Типология команд. Правила подбора сотрудников редакции. Роль лидера в редакционном коллективе. Виды и способы управления коллективом. Конфликтное сотрудничество в редакции: типы конфликтов, пути их решения. Формы и виды стимулирования творческого потенциала сотрудников редакции. Роль организации и самоорганизации в деятельности сотрудников редакции.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Содержательный менеджмент и основы редакционного планирования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Содержательный менеджмент и основы редакционного планирования.</w:t>
            </w:r>
          </w:p>
          <w:p>
            <w:pPr>
              <w:jc w:val="both"/>
              <w:spacing w:after="0" w:line="240" w:lineRule="auto"/>
              <w:rPr>
                <w:sz w:val="24"/>
                <w:szCs w:val="24"/>
              </w:rPr>
            </w:pPr>
            <w:r>
              <w:rPr>
                <w:rFonts w:ascii="Times New Roman" w:hAnsi="Times New Roman" w:cs="Times New Roman"/>
                <w:color w:val="#000000"/>
                <w:sz w:val="24"/>
                <w:szCs w:val="24"/>
              </w:rPr>
              <w:t> Понятие и структура концепции СМИ. Разработка концепции печатного издания: содержательная, композиционная, графическая модель. Разработка концепции электронных и онлайновых СМИ: содержательная, композиционно-графическая модель. Действие законов эффективности при разработке концепции. Этапы анализа моделей печатного / электронного издания, виды их взаимодействия. Планирование деятельности редакции: характеристика, виды и функции. Методика планирования работы редакционного коллектива. Планерки и летучки как основа системы внутреннего мониторинга редакционного менеджмента. Осуществление контроля выполнения текущего и перспективного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маркетингового менеджмента</w:t>
            </w:r>
          </w:p>
        </w:tc>
      </w:tr>
      <w:tr>
        <w:trPr>
          <w:trHeight w:hRule="exact" w:val="135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маркетингового менеджмента.</w:t>
            </w:r>
          </w:p>
          <w:p>
            <w:pPr>
              <w:jc w:val="both"/>
              <w:spacing w:after="0" w:line="240" w:lineRule="auto"/>
              <w:rPr>
                <w:sz w:val="24"/>
                <w:szCs w:val="24"/>
              </w:rPr>
            </w:pPr>
            <w:r>
              <w:rPr>
                <w:rFonts w:ascii="Times New Roman" w:hAnsi="Times New Roman" w:cs="Times New Roman"/>
                <w:color w:val="#000000"/>
                <w:sz w:val="24"/>
                <w:szCs w:val="24"/>
              </w:rPr>
              <w:t> Маркетинговый менеджмент — основы «товарной политики». Работа журналистов в условиях рынка. Положение на российском рынке СМИ. Способы позиционирования и продвижения информационного товара на рынке масс-медиа. Виды маркетинговых исследований. Роль обратной связи в маркетинговых исследованиях. Специфика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реализации обратной связи в прессе, на радио, телевидении и в интернет-изданиях. Формы и методы мониторинга целевой аудитории: анкетный опрос, блиц-опрос, прессовая анкета, раздаточная анкета и т. д. Специфика проведения контент-анализа и системного анализа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редакционного менеджмента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редакционного менеджмента, связанные с функционированием редакций в условиях конвергенции и мультимедийности.</w:t>
            </w:r>
          </w:p>
          <w:p>
            <w:pPr>
              <w:jc w:val="both"/>
              <w:spacing w:after="0" w:line="240" w:lineRule="auto"/>
              <w:rPr>
                <w:sz w:val="24"/>
                <w:szCs w:val="24"/>
              </w:rPr>
            </w:pPr>
            <w:r>
              <w:rPr>
                <w:rFonts w:ascii="Times New Roman" w:hAnsi="Times New Roman" w:cs="Times New Roman"/>
                <w:color w:val="#000000"/>
                <w:sz w:val="24"/>
                <w:szCs w:val="24"/>
              </w:rPr>
              <w:t> Конвергенция и мультимедийность: определение, характеристика, принципы реализации и точки пересечения. Типология конвергентных редакций, роль масс-медийных холдингов в формировании информационного рынка в России и за рубежом. Мультимедийность, интерактивность и гипретекстуальность: общее и особенное. Классификация мультимедийных редакций, технология их работы, причины и последствия трансформации редакционного менеджмента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информационный рынок.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информационного рынка.</w:t>
            </w:r>
          </w:p>
          <w:p>
            <w:pPr>
              <w:jc w:val="both"/>
              <w:spacing w:after="0" w:line="240" w:lineRule="auto"/>
              <w:rPr>
                <w:sz w:val="24"/>
                <w:szCs w:val="24"/>
              </w:rPr>
            </w:pPr>
            <w:r>
              <w:rPr>
                <w:rFonts w:ascii="Times New Roman" w:hAnsi="Times New Roman" w:cs="Times New Roman"/>
                <w:color w:val="#000000"/>
                <w:sz w:val="24"/>
                <w:szCs w:val="24"/>
              </w:rPr>
              <w:t> 2.Характеристика  информационного рынка по территориальному,  языковому принципу и по видам СМИ.</w:t>
            </w:r>
          </w:p>
          <w:p>
            <w:pPr>
              <w:jc w:val="both"/>
              <w:spacing w:after="0" w:line="240" w:lineRule="auto"/>
              <w:rPr>
                <w:sz w:val="24"/>
                <w:szCs w:val="24"/>
              </w:rPr>
            </w:pPr>
            <w:r>
              <w:rPr>
                <w:rFonts w:ascii="Times New Roman" w:hAnsi="Times New Roman" w:cs="Times New Roman"/>
                <w:color w:val="#000000"/>
                <w:sz w:val="24"/>
                <w:szCs w:val="24"/>
              </w:rPr>
              <w:t> 3.Среда информационного рынка.</w:t>
            </w:r>
          </w:p>
          <w:p>
            <w:pPr>
              <w:jc w:val="both"/>
              <w:spacing w:after="0" w:line="240" w:lineRule="auto"/>
              <w:rPr>
                <w:sz w:val="24"/>
                <w:szCs w:val="24"/>
              </w:rPr>
            </w:pPr>
            <w:r>
              <w:rPr>
                <w:rFonts w:ascii="Times New Roman" w:hAnsi="Times New Roman" w:cs="Times New Roman"/>
                <w:color w:val="#000000"/>
                <w:sz w:val="24"/>
                <w:szCs w:val="24"/>
              </w:rPr>
              <w:t> 4.Информационный рынок как  поле для конкуренции. Основные виды конкурентных ситуаций.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Редакционный менеджмент: основные понятия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1.Основы редакционного менеджмента: основные понятия и функции. Понятие редакционного менеджмента.</w:t>
            </w:r>
          </w:p>
          <w:p>
            <w:pPr>
              <w:jc w:val="both"/>
              <w:spacing w:after="0" w:line="240" w:lineRule="auto"/>
              <w:rPr>
                <w:sz w:val="24"/>
                <w:szCs w:val="24"/>
              </w:rPr>
            </w:pPr>
            <w:r>
              <w:rPr>
                <w:rFonts w:ascii="Times New Roman" w:hAnsi="Times New Roman" w:cs="Times New Roman"/>
                <w:color w:val="#000000"/>
                <w:sz w:val="24"/>
                <w:szCs w:val="24"/>
              </w:rPr>
              <w:t> 2.Особенности взаимодействия финансового, кадрового, содержательного и маркетингового менеджмента.</w:t>
            </w:r>
          </w:p>
          <w:p>
            <w:pPr>
              <w:jc w:val="both"/>
              <w:spacing w:after="0" w:line="240" w:lineRule="auto"/>
              <w:rPr>
                <w:sz w:val="24"/>
                <w:szCs w:val="24"/>
              </w:rPr>
            </w:pPr>
            <w:r>
              <w:rPr>
                <w:rFonts w:ascii="Times New Roman" w:hAnsi="Times New Roman" w:cs="Times New Roman"/>
                <w:color w:val="#000000"/>
                <w:sz w:val="24"/>
                <w:szCs w:val="24"/>
              </w:rPr>
              <w:t> 3.Степень участия сотрудников издания в планировании и осуществлении редакционного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редакционного коллектива традиционных и новых редакций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и «новые» редакции: определение, характеристика, принципы функционирования.</w:t>
            </w:r>
          </w:p>
          <w:p>
            <w:pPr>
              <w:jc w:val="both"/>
              <w:spacing w:after="0" w:line="240" w:lineRule="auto"/>
              <w:rPr>
                <w:sz w:val="24"/>
                <w:szCs w:val="24"/>
              </w:rPr>
            </w:pPr>
            <w:r>
              <w:rPr>
                <w:rFonts w:ascii="Times New Roman" w:hAnsi="Times New Roman" w:cs="Times New Roman"/>
                <w:color w:val="#000000"/>
                <w:sz w:val="24"/>
                <w:szCs w:val="24"/>
              </w:rPr>
              <w:t> 2.Структура редакционного коллектива традиционных редакций: специфика работы творческого и технического состава, спорные моменты в делении сотрудников на творческий и технический состав.</w:t>
            </w:r>
          </w:p>
          <w:p>
            <w:pPr>
              <w:jc w:val="both"/>
              <w:spacing w:after="0" w:line="240" w:lineRule="auto"/>
              <w:rPr>
                <w:sz w:val="24"/>
                <w:szCs w:val="24"/>
              </w:rPr>
            </w:pPr>
            <w:r>
              <w:rPr>
                <w:rFonts w:ascii="Times New Roman" w:hAnsi="Times New Roman" w:cs="Times New Roman"/>
                <w:color w:val="#000000"/>
                <w:sz w:val="24"/>
                <w:szCs w:val="24"/>
              </w:rPr>
              <w:t> 3.Распределение функций между сотрудниками редакции. Специфика деления редакционного коллектива на звено управления и звено исполнения.</w:t>
            </w:r>
          </w:p>
          <w:p>
            <w:pPr>
              <w:jc w:val="both"/>
              <w:spacing w:after="0" w:line="240" w:lineRule="auto"/>
              <w:rPr>
                <w:sz w:val="24"/>
                <w:szCs w:val="24"/>
              </w:rPr>
            </w:pPr>
            <w:r>
              <w:rPr>
                <w:rFonts w:ascii="Times New Roman" w:hAnsi="Times New Roman" w:cs="Times New Roman"/>
                <w:color w:val="#000000"/>
                <w:sz w:val="24"/>
                <w:szCs w:val="24"/>
              </w:rPr>
              <w:t> 4.Функции сотрудников звена управления: директора, редактора, замредактора, литературного редактора, ответственного секретаря, бильд-редактора, заведующего отделом.</w:t>
            </w:r>
          </w:p>
          <w:p>
            <w:pPr>
              <w:jc w:val="both"/>
              <w:spacing w:after="0" w:line="240" w:lineRule="auto"/>
              <w:rPr>
                <w:sz w:val="24"/>
                <w:szCs w:val="24"/>
              </w:rPr>
            </w:pPr>
            <w:r>
              <w:rPr>
                <w:rFonts w:ascii="Times New Roman" w:hAnsi="Times New Roman" w:cs="Times New Roman"/>
                <w:color w:val="#000000"/>
                <w:sz w:val="24"/>
                <w:szCs w:val="24"/>
              </w:rPr>
              <w:t> 5.Функции сотрудников звена исполнения: корреспондентов, оператора компьютерной верстки, оператора компьютерного набора, корректора.</w:t>
            </w:r>
          </w:p>
          <w:p>
            <w:pPr>
              <w:jc w:val="both"/>
              <w:spacing w:after="0" w:line="240" w:lineRule="auto"/>
              <w:rPr>
                <w:sz w:val="24"/>
                <w:szCs w:val="24"/>
              </w:rPr>
            </w:pPr>
            <w:r>
              <w:rPr>
                <w:rFonts w:ascii="Times New Roman" w:hAnsi="Times New Roman" w:cs="Times New Roman"/>
                <w:color w:val="#000000"/>
                <w:sz w:val="24"/>
                <w:szCs w:val="24"/>
              </w:rPr>
              <w:t> 6.Структура редакционного коллектива конвергентных редакций: редакторский корпус, сегмент универсальных корреспондентов, технический персонал (специалисты в сфере SММ, SEO и др.).</w:t>
            </w:r>
          </w:p>
          <w:p>
            <w:pPr>
              <w:jc w:val="both"/>
              <w:spacing w:after="0" w:line="240" w:lineRule="auto"/>
              <w:rPr>
                <w:sz w:val="24"/>
                <w:szCs w:val="24"/>
              </w:rPr>
            </w:pPr>
            <w:r>
              <w:rPr>
                <w:rFonts w:ascii="Times New Roman" w:hAnsi="Times New Roman" w:cs="Times New Roman"/>
                <w:color w:val="#000000"/>
                <w:sz w:val="24"/>
                <w:szCs w:val="24"/>
              </w:rPr>
              <w:t> 7.Фиксация прав и обязанностей сотрудников редакции в должностных инструкциях, сравнительно-сопоставительный анализ должностных инструкций сотрудников традиционных и новых редакций.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Статус редакции и специфика ее функционирования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1.Статус редакции: определение, характеристика, принципы формирования.</w:t>
            </w:r>
          </w:p>
          <w:p>
            <w:pPr>
              <w:jc w:val="both"/>
              <w:spacing w:after="0" w:line="240" w:lineRule="auto"/>
              <w:rPr>
                <w:sz w:val="24"/>
                <w:szCs w:val="24"/>
              </w:rPr>
            </w:pPr>
            <w:r>
              <w:rPr>
                <w:rFonts w:ascii="Times New Roman" w:hAnsi="Times New Roman" w:cs="Times New Roman"/>
                <w:color w:val="#000000"/>
                <w:sz w:val="24"/>
                <w:szCs w:val="24"/>
              </w:rPr>
              <w:t> 2.Классификация редакций с точки зрения формы собственности издания: государственные, частные, смешанные.</w:t>
            </w:r>
          </w:p>
          <w:p>
            <w:pPr>
              <w:jc w:val="both"/>
              <w:spacing w:after="0" w:line="240" w:lineRule="auto"/>
              <w:rPr>
                <w:sz w:val="24"/>
                <w:szCs w:val="24"/>
              </w:rPr>
            </w:pPr>
            <w:r>
              <w:rPr>
                <w:rFonts w:ascii="Times New Roman" w:hAnsi="Times New Roman" w:cs="Times New Roman"/>
                <w:color w:val="#000000"/>
                <w:sz w:val="24"/>
                <w:szCs w:val="24"/>
              </w:rPr>
              <w:t> 3.Принципы выбора формы собственности и ее влияние на информационную политику редакции.</w:t>
            </w:r>
          </w:p>
          <w:p>
            <w:pPr>
              <w:jc w:val="both"/>
              <w:spacing w:after="0" w:line="240" w:lineRule="auto"/>
              <w:rPr>
                <w:sz w:val="24"/>
                <w:szCs w:val="24"/>
              </w:rPr>
            </w:pPr>
            <w:r>
              <w:rPr>
                <w:rFonts w:ascii="Times New Roman" w:hAnsi="Times New Roman" w:cs="Times New Roman"/>
                <w:color w:val="#000000"/>
                <w:sz w:val="24"/>
                <w:szCs w:val="24"/>
              </w:rPr>
              <w:t> 4.Этапы регистрации издания как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5.Типы СМИ с точки зрения организационно-правовой формы существования: коммерческие и некоммерческие организации.</w:t>
            </w:r>
          </w:p>
          <w:p>
            <w:pPr>
              <w:jc w:val="both"/>
              <w:spacing w:after="0" w:line="240" w:lineRule="auto"/>
              <w:rPr>
                <w:sz w:val="24"/>
                <w:szCs w:val="24"/>
              </w:rPr>
            </w:pPr>
            <w:r>
              <w:rPr>
                <w:rFonts w:ascii="Times New Roman" w:hAnsi="Times New Roman" w:cs="Times New Roman"/>
                <w:color w:val="#000000"/>
                <w:sz w:val="24"/>
                <w:szCs w:val="24"/>
              </w:rPr>
              <w:t> 6.Критерии выбора организационно-правовой формы функционирования редакции.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менеджмента современных СМИ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1.Цели и задачи финансового менеджмента. Основные редакционные документы, которые определяют финансовую политику редакции: Устав редакции, Учредительный договор, Штатное расписание, Положение о расчете гонорара. Понятие капитала редакции: основного и оборотного.</w:t>
            </w:r>
          </w:p>
          <w:p>
            <w:pPr>
              <w:jc w:val="left"/>
              <w:spacing w:after="0" w:line="240" w:lineRule="auto"/>
              <w:rPr>
                <w:sz w:val="24"/>
                <w:szCs w:val="24"/>
              </w:rPr>
            </w:pPr>
            <w:r>
              <w:rPr>
                <w:rFonts w:ascii="Times New Roman" w:hAnsi="Times New Roman" w:cs="Times New Roman"/>
                <w:color w:val="#000000"/>
                <w:sz w:val="24"/>
                <w:szCs w:val="24"/>
              </w:rPr>
              <w:t> 2.Виды доходов и расходов редакции. Понятие рентабельности и прибыльности СМИ (формула их вычисления).</w:t>
            </w:r>
          </w:p>
          <w:p>
            <w:pPr>
              <w:jc w:val="left"/>
              <w:spacing w:after="0" w:line="240" w:lineRule="auto"/>
              <w:rPr>
                <w:sz w:val="24"/>
                <w:szCs w:val="24"/>
              </w:rPr>
            </w:pPr>
            <w:r>
              <w:rPr>
                <w:rFonts w:ascii="Times New Roman" w:hAnsi="Times New Roman" w:cs="Times New Roman"/>
                <w:color w:val="#000000"/>
                <w:sz w:val="24"/>
                <w:szCs w:val="24"/>
              </w:rPr>
              <w:t> 3.Способы увеличения доходов и сокращения расходов редакции (оптимизация работы редакции).</w:t>
            </w:r>
          </w:p>
          <w:p>
            <w:pPr>
              <w:jc w:val="left"/>
              <w:spacing w:after="0" w:line="240" w:lineRule="auto"/>
              <w:rPr>
                <w:sz w:val="24"/>
                <w:szCs w:val="24"/>
              </w:rPr>
            </w:pPr>
            <w:r>
              <w:rPr>
                <w:rFonts w:ascii="Times New Roman" w:hAnsi="Times New Roman" w:cs="Times New Roman"/>
                <w:color w:val="#000000"/>
                <w:sz w:val="24"/>
                <w:szCs w:val="24"/>
              </w:rPr>
              <w:t> 4.Значение рекламы в финансовом менеджменте масс-медиа. Бизнес-план издания как основа финансового менеджмента.</w:t>
            </w:r>
          </w:p>
          <w:p>
            <w:pPr>
              <w:jc w:val="left"/>
              <w:spacing w:after="0" w:line="240" w:lineRule="auto"/>
              <w:rPr>
                <w:sz w:val="24"/>
                <w:szCs w:val="24"/>
              </w:rPr>
            </w:pPr>
            <w:r>
              <w:rPr>
                <w:rFonts w:ascii="Times New Roman" w:hAnsi="Times New Roman" w:cs="Times New Roman"/>
                <w:color w:val="#000000"/>
                <w:sz w:val="24"/>
                <w:szCs w:val="24"/>
              </w:rPr>
              <w:t> 5.Технология разработки и презентации бизнес-плана СМИ.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кадрового менеджмента и принципы его эффективной реализации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1.Правильная кадровая политика издания как залог успешного развития редакции. Структура редакционного коллектива.</w:t>
            </w:r>
          </w:p>
          <w:p>
            <w:pPr>
              <w:jc w:val="left"/>
              <w:spacing w:after="0" w:line="240" w:lineRule="auto"/>
              <w:rPr>
                <w:sz w:val="24"/>
                <w:szCs w:val="24"/>
              </w:rPr>
            </w:pPr>
            <w:r>
              <w:rPr>
                <w:rFonts w:ascii="Times New Roman" w:hAnsi="Times New Roman" w:cs="Times New Roman"/>
                <w:color w:val="#000000"/>
                <w:sz w:val="24"/>
                <w:szCs w:val="24"/>
              </w:rPr>
              <w:t> 2.Этапы формирования редакционного коллектива. Особенности функционирования редакционного коллектива. Типология команд.</w:t>
            </w:r>
          </w:p>
          <w:p>
            <w:pPr>
              <w:jc w:val="left"/>
              <w:spacing w:after="0" w:line="240" w:lineRule="auto"/>
              <w:rPr>
                <w:sz w:val="24"/>
                <w:szCs w:val="24"/>
              </w:rPr>
            </w:pPr>
            <w:r>
              <w:rPr>
                <w:rFonts w:ascii="Times New Roman" w:hAnsi="Times New Roman" w:cs="Times New Roman"/>
                <w:color w:val="#000000"/>
                <w:sz w:val="24"/>
                <w:szCs w:val="24"/>
              </w:rPr>
              <w:t> 3.Правила подбора сотрудников редакции. Роль лидера в редакционном коллективе. Виды и способы управления коллективом.</w:t>
            </w:r>
          </w:p>
          <w:p>
            <w:pPr>
              <w:jc w:val="left"/>
              <w:spacing w:after="0" w:line="240" w:lineRule="auto"/>
              <w:rPr>
                <w:sz w:val="24"/>
                <w:szCs w:val="24"/>
              </w:rPr>
            </w:pPr>
            <w:r>
              <w:rPr>
                <w:rFonts w:ascii="Times New Roman" w:hAnsi="Times New Roman" w:cs="Times New Roman"/>
                <w:color w:val="#000000"/>
                <w:sz w:val="24"/>
                <w:szCs w:val="24"/>
              </w:rPr>
              <w:t> 4.Конфликтное сотрудничество в редакции: типы конфликтов, пути их решения. Формы и виды стимулирования творческого потенциала сотрудников редакции.</w:t>
            </w:r>
          </w:p>
          <w:p>
            <w:pPr>
              <w:jc w:val="left"/>
              <w:spacing w:after="0" w:line="240" w:lineRule="auto"/>
              <w:rPr>
                <w:sz w:val="24"/>
                <w:szCs w:val="24"/>
              </w:rPr>
            </w:pPr>
            <w:r>
              <w:rPr>
                <w:rFonts w:ascii="Times New Roman" w:hAnsi="Times New Roman" w:cs="Times New Roman"/>
                <w:color w:val="#000000"/>
                <w:sz w:val="24"/>
                <w:szCs w:val="24"/>
              </w:rPr>
              <w:t> 5.Роль организации и самоорганизации в деятельности сотрудников редакции.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Содержательный менеджмент и основы редакционного планирования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и структура концепции СМИ. Разработка концепции печатного издания: содержательная, композиционная, графическая модель.</w:t>
            </w:r>
          </w:p>
          <w:p>
            <w:pPr>
              <w:jc w:val="left"/>
              <w:spacing w:after="0" w:line="240" w:lineRule="auto"/>
              <w:rPr>
                <w:sz w:val="24"/>
                <w:szCs w:val="24"/>
              </w:rPr>
            </w:pPr>
            <w:r>
              <w:rPr>
                <w:rFonts w:ascii="Times New Roman" w:hAnsi="Times New Roman" w:cs="Times New Roman"/>
                <w:color w:val="#000000"/>
                <w:sz w:val="24"/>
                <w:szCs w:val="24"/>
              </w:rPr>
              <w:t> 2.Разработка концепции электронных и онлайновых СМИ: содержательная, композиционно-графическая модель.</w:t>
            </w:r>
          </w:p>
          <w:p>
            <w:pPr>
              <w:jc w:val="left"/>
              <w:spacing w:after="0" w:line="240" w:lineRule="auto"/>
              <w:rPr>
                <w:sz w:val="24"/>
                <w:szCs w:val="24"/>
              </w:rPr>
            </w:pPr>
            <w:r>
              <w:rPr>
                <w:rFonts w:ascii="Times New Roman" w:hAnsi="Times New Roman" w:cs="Times New Roman"/>
                <w:color w:val="#000000"/>
                <w:sz w:val="24"/>
                <w:szCs w:val="24"/>
              </w:rPr>
              <w:t> 3.Действие законов эффективности при разработке концепции. Этапы анализа моделей печатного / электронного издания, виды их взаимодействия. Планирование деятельности редакции: характеристика, виды и функции.</w:t>
            </w:r>
          </w:p>
          <w:p>
            <w:pPr>
              <w:jc w:val="left"/>
              <w:spacing w:after="0" w:line="240" w:lineRule="auto"/>
              <w:rPr>
                <w:sz w:val="24"/>
                <w:szCs w:val="24"/>
              </w:rPr>
            </w:pPr>
            <w:r>
              <w:rPr>
                <w:rFonts w:ascii="Times New Roman" w:hAnsi="Times New Roman" w:cs="Times New Roman"/>
                <w:color w:val="#000000"/>
                <w:sz w:val="24"/>
                <w:szCs w:val="24"/>
              </w:rPr>
              <w:t> 4.Методика планирования работы редакционного коллектива. Планерки и летучки как основа системы внутреннего мониторинга редакционного менеджмента.</w:t>
            </w:r>
          </w:p>
          <w:p>
            <w:pPr>
              <w:jc w:val="left"/>
              <w:spacing w:after="0" w:line="240" w:lineRule="auto"/>
              <w:rPr>
                <w:sz w:val="24"/>
                <w:szCs w:val="24"/>
              </w:rPr>
            </w:pPr>
            <w:r>
              <w:rPr>
                <w:rFonts w:ascii="Times New Roman" w:hAnsi="Times New Roman" w:cs="Times New Roman"/>
                <w:color w:val="#000000"/>
                <w:sz w:val="24"/>
                <w:szCs w:val="24"/>
              </w:rPr>
              <w:t> 5.Осуществление контроля выполнения текущего и перспективного планов.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маркетингового менеджмента</w:t>
            </w:r>
          </w:p>
        </w:tc>
      </w:tr>
      <w:tr>
        <w:trPr>
          <w:trHeight w:hRule="exact" w:val="21.31518"/>
        </w:trPr>
        <w:tc>
          <w:tcPr>
            <w:tcW w:w="9640" w:type="dxa"/>
          </w:tcPr>
          <w:p/>
        </w:tc>
      </w:tr>
      <w:tr>
        <w:trPr>
          <w:trHeight w:hRule="exact" w:val="1232.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1.Маркетинговый менеджмент — основы «товарной политики». Работа журналистов в условиях рынка.</w:t>
            </w:r>
          </w:p>
          <w:p>
            <w:pPr>
              <w:jc w:val="left"/>
              <w:spacing w:after="0" w:line="240" w:lineRule="auto"/>
              <w:rPr>
                <w:sz w:val="24"/>
                <w:szCs w:val="24"/>
              </w:rPr>
            </w:pPr>
            <w:r>
              <w:rPr>
                <w:rFonts w:ascii="Times New Roman" w:hAnsi="Times New Roman" w:cs="Times New Roman"/>
                <w:color w:val="#000000"/>
                <w:sz w:val="24"/>
                <w:szCs w:val="24"/>
              </w:rPr>
              <w:t> 2.Положение на российском рынке СМИ. Способы позиционирования и продвижения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информационного товара на рынке масс-медиа.</w:t>
            </w:r>
          </w:p>
          <w:p>
            <w:pPr>
              <w:jc w:val="left"/>
              <w:spacing w:after="0" w:line="240" w:lineRule="auto"/>
              <w:rPr>
                <w:sz w:val="24"/>
                <w:szCs w:val="24"/>
              </w:rPr>
            </w:pPr>
            <w:r>
              <w:rPr>
                <w:rFonts w:ascii="Times New Roman" w:hAnsi="Times New Roman" w:cs="Times New Roman"/>
                <w:color w:val="#000000"/>
                <w:sz w:val="24"/>
                <w:szCs w:val="24"/>
              </w:rPr>
              <w:t> 3.Виды маркетинговых исследований. Роль обратной связи в маркетинговых исследованиях.</w:t>
            </w:r>
          </w:p>
          <w:p>
            <w:pPr>
              <w:jc w:val="left"/>
              <w:spacing w:after="0" w:line="240" w:lineRule="auto"/>
              <w:rPr>
                <w:sz w:val="24"/>
                <w:szCs w:val="24"/>
              </w:rPr>
            </w:pPr>
            <w:r>
              <w:rPr>
                <w:rFonts w:ascii="Times New Roman" w:hAnsi="Times New Roman" w:cs="Times New Roman"/>
                <w:color w:val="#000000"/>
                <w:sz w:val="24"/>
                <w:szCs w:val="24"/>
              </w:rPr>
              <w:t> 4.Специфика реализации обратной связи в прессе, на радио, телевидении и в интернет- изданиях. Формы и методы мониторинга целевой аудитории: анкетный опрос, блиц- опрос, прессовая анкета, раздаточная анкета и т. д.</w:t>
            </w:r>
          </w:p>
          <w:p>
            <w:pPr>
              <w:jc w:val="left"/>
              <w:spacing w:after="0" w:line="240" w:lineRule="auto"/>
              <w:rPr>
                <w:sz w:val="24"/>
                <w:szCs w:val="24"/>
              </w:rPr>
            </w:pPr>
            <w:r>
              <w:rPr>
                <w:rFonts w:ascii="Times New Roman" w:hAnsi="Times New Roman" w:cs="Times New Roman"/>
                <w:color w:val="#000000"/>
                <w:sz w:val="24"/>
                <w:szCs w:val="24"/>
              </w:rPr>
              <w:t> 5.Специфика проведения контент-анализа и системного анализа СМИ.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редакционного менеджмента</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1.Конвергенция и мультимедийность: определение, характеристика, принципы реализации и точки пересечения.</w:t>
            </w:r>
          </w:p>
          <w:p>
            <w:pPr>
              <w:jc w:val="left"/>
              <w:spacing w:after="0" w:line="240" w:lineRule="auto"/>
              <w:rPr>
                <w:sz w:val="24"/>
                <w:szCs w:val="24"/>
              </w:rPr>
            </w:pPr>
            <w:r>
              <w:rPr>
                <w:rFonts w:ascii="Times New Roman" w:hAnsi="Times New Roman" w:cs="Times New Roman"/>
                <w:color w:val="#000000"/>
                <w:sz w:val="24"/>
                <w:szCs w:val="24"/>
              </w:rPr>
              <w:t> 2.Типология конвергентных редакций, роль масс-медийных холдингов в формировании информационного рынка в России и за рубежом.</w:t>
            </w:r>
          </w:p>
          <w:p>
            <w:pPr>
              <w:jc w:val="left"/>
              <w:spacing w:after="0" w:line="240" w:lineRule="auto"/>
              <w:rPr>
                <w:sz w:val="24"/>
                <w:szCs w:val="24"/>
              </w:rPr>
            </w:pPr>
            <w:r>
              <w:rPr>
                <w:rFonts w:ascii="Times New Roman" w:hAnsi="Times New Roman" w:cs="Times New Roman"/>
                <w:color w:val="#000000"/>
                <w:sz w:val="24"/>
                <w:szCs w:val="24"/>
              </w:rPr>
              <w:t> 3.Мультимедийность, интерактивность и гипретекстуальность: общее и особенное.</w:t>
            </w:r>
          </w:p>
          <w:p>
            <w:pPr>
              <w:jc w:val="left"/>
              <w:spacing w:after="0" w:line="240" w:lineRule="auto"/>
              <w:rPr>
                <w:sz w:val="24"/>
                <w:szCs w:val="24"/>
              </w:rPr>
            </w:pPr>
            <w:r>
              <w:rPr>
                <w:rFonts w:ascii="Times New Roman" w:hAnsi="Times New Roman" w:cs="Times New Roman"/>
                <w:color w:val="#000000"/>
                <w:sz w:val="24"/>
                <w:szCs w:val="24"/>
              </w:rPr>
              <w:t> 4.Классификация мультимедийных редакций, технология их работы, причины и последствия трансформации редакционного менеджмента.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«Редакционный менеджмент»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бизнес-моделирования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978-5-534-08351-4.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https://urait.ru/bcode/424881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Зельдович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978-5-534-11729-5.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https://urait.ru/bcode/446025</w:t>
            </w:r>
            <w:r>
              <w:rPr/>
              <w:t xml:space="preserve"> </w:t>
            </w:r>
          </w:p>
        </w:tc>
      </w:tr>
      <w:tr>
        <w:trPr>
          <w:trHeight w:hRule="exact" w:val="558.160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901"/>
        </w:trPr>
        <w:tc>
          <w:tcPr>
            <w:tcW w:w="9654" w:type="dxa"/>
            <w:tcBorders>
</w:tcBorders>
            <w:shd w:val="clear" w:color="#000000" w:fill="#FFFFFF"/>
            <w:vAlign w:val="top"/>
            <w:tcMar>
              <w:left w:w="34" w:type="dxa"/>
              <w:right w:w="34" w:type="dxa"/>
            </w:tcMar>
          </w:tcP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299.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16.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3.2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5.9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5.5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2023-2024_ФГОС3++2023_Маг-ОФО-Жур(23)_plx_Редакционный менеджмент</dc:title>
  <dc:creator>FastReport.NET</dc:creator>
</cp:coreProperties>
</file>